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Базовый"/>
        <w:widowControl w:val="1"/>
        <w:rPr>
          <w:b w:val="1"/>
          <w:bCs w:val="1"/>
          <w:caps w:val="0"/>
          <w:smallCaps w:val="0"/>
          <w:color w:val="303030"/>
          <w:spacing w:val="0"/>
          <w:sz w:val="32"/>
          <w:szCs w:val="32"/>
          <w:u w:color="303030"/>
        </w:rPr>
      </w:pPr>
      <w:r>
        <w:rPr>
          <w:b w:val="1"/>
          <w:bCs w:val="1"/>
          <w:caps w:val="0"/>
          <w:smallCaps w:val="0"/>
          <w:color w:val="303030"/>
          <w:spacing w:val="0"/>
          <w:sz w:val="32"/>
          <w:szCs w:val="32"/>
          <w:u w:color="303030"/>
          <w:rtl w:val="0"/>
          <w:lang w:val="ru-RU"/>
        </w:rPr>
        <w:t xml:space="preserve">            Положение о литературно</w:t>
      </w:r>
      <w:r>
        <w:rPr>
          <w:b w:val="1"/>
          <w:bCs w:val="1"/>
          <w:caps w:val="0"/>
          <w:smallCaps w:val="0"/>
          <w:color w:val="303030"/>
          <w:spacing w:val="0"/>
          <w:sz w:val="32"/>
          <w:szCs w:val="32"/>
          <w:u w:color="303030"/>
          <w:rtl w:val="0"/>
          <w:lang w:val="ru-RU"/>
        </w:rPr>
        <w:t>-</w:t>
      </w:r>
      <w:r>
        <w:rPr>
          <w:b w:val="1"/>
          <w:bCs w:val="1"/>
          <w:caps w:val="0"/>
          <w:smallCaps w:val="0"/>
          <w:color w:val="303030"/>
          <w:spacing w:val="0"/>
          <w:sz w:val="32"/>
          <w:szCs w:val="32"/>
          <w:u w:color="303030"/>
          <w:rtl w:val="0"/>
          <w:lang w:val="ru-RU"/>
        </w:rPr>
        <w:t xml:space="preserve">музыкальном проекте </w:t>
      </w:r>
    </w:p>
    <w:p>
      <w:pPr>
        <w:pStyle w:val="Базовый"/>
        <w:widowControl w:val="1"/>
        <w:rPr>
          <w:b w:val="1"/>
          <w:bCs w:val="1"/>
          <w:sz w:val="28"/>
          <w:szCs w:val="28"/>
        </w:rPr>
      </w:pPr>
      <w:r>
        <w:rPr>
          <w:b w:val="1"/>
          <w:bCs w:val="1"/>
          <w:caps w:val="0"/>
          <w:smallCaps w:val="0"/>
          <w:color w:val="303030"/>
          <w:spacing w:val="0"/>
          <w:sz w:val="32"/>
          <w:szCs w:val="32"/>
          <w:u w:color="303030"/>
          <w:rtl w:val="0"/>
          <w:lang w:val="ru-RU"/>
        </w:rPr>
        <w:t xml:space="preserve">                              «Юбилей писателя — праздник для читателя»</w:t>
      </w:r>
      <w:r>
        <w:rPr>
          <w:b w:val="1"/>
          <w:bCs w:val="1"/>
          <w:caps w:val="0"/>
          <w:smallCaps w:val="0"/>
          <w:color w:val="303030"/>
          <w:spacing w:val="0"/>
          <w:sz w:val="32"/>
          <w:szCs w:val="32"/>
          <w:u w:color="303030"/>
          <w:rtl w:val="0"/>
          <w:lang w:val="ru-RU"/>
        </w:rPr>
        <w:t>.</w:t>
      </w:r>
    </w:p>
    <w:p>
      <w:pPr>
        <w:pStyle w:val="Основной текст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Обоснование проекта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spacing w:line="360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Тип проекта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исследовательско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творческий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долгосрочный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Время реализации проекта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сентябрь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 xml:space="preserve">–  май </w:t>
      </w:r>
      <w:r>
        <w:rPr>
          <w:sz w:val="28"/>
          <w:szCs w:val="28"/>
          <w:rtl w:val="0"/>
          <w:lang w:val="ru-RU"/>
        </w:rPr>
        <w:t>2021</w:t>
      </w:r>
    </w:p>
    <w:p>
      <w:pPr>
        <w:pStyle w:val="Основной текст"/>
        <w:jc w:val="both"/>
        <w:rPr>
          <w:b w:val="1"/>
          <w:bCs w:val="1"/>
          <w:caps w:val="0"/>
          <w:smallCaps w:val="0"/>
          <w:color w:val="303030"/>
          <w:spacing w:val="0"/>
          <w:sz w:val="28"/>
          <w:szCs w:val="28"/>
          <w:u w:color="303030"/>
        </w:rPr>
      </w:pPr>
      <w:r>
        <w:rPr>
          <w:b w:val="1"/>
          <w:bCs w:val="1"/>
          <w:sz w:val="28"/>
          <w:szCs w:val="28"/>
          <w:rtl w:val="0"/>
          <w:lang w:val="ru-RU"/>
        </w:rPr>
        <w:t>Участники проекта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обучающиеся РЦДО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родители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педагоги  РЦДО</w:t>
      </w:r>
    </w:p>
    <w:p>
      <w:pPr>
        <w:pStyle w:val="Основной текст"/>
        <w:widowControl w:val="1"/>
        <w:jc w:val="both"/>
        <w:rPr>
          <w:b w:val="1"/>
          <w:bCs w:val="1"/>
          <w:caps w:val="0"/>
          <w:smallCaps w:val="0"/>
          <w:color w:val="303030"/>
          <w:spacing w:val="0"/>
          <w:sz w:val="28"/>
          <w:szCs w:val="28"/>
          <w:u w:color="303030"/>
        </w:rPr>
      </w:pPr>
      <w:r>
        <w:rPr>
          <w:b w:val="1"/>
          <w:bCs w:val="1"/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>База проведения</w:t>
      </w:r>
      <w:r>
        <w:rPr>
          <w:b w:val="1"/>
          <w:bCs w:val="1"/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>:</w:t>
      </w:r>
      <w:r>
        <w:rPr>
          <w:b w:val="1"/>
          <w:bCs w:val="1"/>
          <w:caps w:val="0"/>
          <w:smallCaps w:val="0"/>
          <w:color w:val="303030"/>
          <w:spacing w:val="0"/>
          <w:sz w:val="32"/>
          <w:szCs w:val="32"/>
          <w:u w:color="303030"/>
          <w:rtl w:val="0"/>
          <w:lang w:val="ru-RU"/>
        </w:rPr>
        <w:t xml:space="preserve"> </w:t>
      </w:r>
      <w:r>
        <w:rPr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>БУ ОО «Орловский региональный центр  психолого</w:t>
      </w:r>
      <w:r>
        <w:rPr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>-</w:t>
      </w:r>
      <w:r>
        <w:rPr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>педагогической</w:t>
      </w:r>
      <w:r>
        <w:rPr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 xml:space="preserve">, </w:t>
      </w:r>
      <w:r>
        <w:rPr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>медицинской и социальной помощи»</w:t>
      </w:r>
      <w:r>
        <w:rPr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 xml:space="preserve">, </w:t>
      </w:r>
      <w:r>
        <w:rPr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>Ресурсный центр дистанционного образования</w:t>
      </w:r>
      <w:r>
        <w:rPr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>.</w:t>
      </w:r>
    </w:p>
    <w:p>
      <w:pPr>
        <w:pStyle w:val="Базовый"/>
        <w:widowControl w:val="1"/>
        <w:jc w:val="both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  <w:r>
        <w:rPr>
          <w:b w:val="1"/>
          <w:bCs w:val="1"/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>Обоснование актуальности проекта</w:t>
      </w:r>
      <w:r>
        <w:rPr>
          <w:b w:val="1"/>
          <w:bCs w:val="1"/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>.</w:t>
      </w:r>
      <w:r>
        <w:rPr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 xml:space="preserve"> Литература — особый вид искусства</w:t>
      </w:r>
      <w:r>
        <w:rPr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 xml:space="preserve">, </w:t>
      </w:r>
      <w:r>
        <w:rPr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>знакомый каждому из нас</w:t>
      </w:r>
      <w:r>
        <w:rPr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 xml:space="preserve">. </w:t>
      </w:r>
      <w:r>
        <w:rPr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>Человек начина</w:t>
      </w:r>
      <w:r>
        <w:rPr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>ет</w:t>
      </w:r>
      <w:r>
        <w:rPr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 xml:space="preserve"> читать в самом раннем детстве и с помощью книг открывает свой особый</w:t>
      </w:r>
      <w:r>
        <w:rPr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 xml:space="preserve">, </w:t>
      </w:r>
      <w:r>
        <w:rPr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>уникальный мир</w:t>
      </w:r>
      <w:r>
        <w:rPr>
          <w:caps w:val="0"/>
          <w:smallCaps w:val="0"/>
          <w:color w:val="303030"/>
          <w:spacing w:val="0"/>
          <w:sz w:val="28"/>
          <w:szCs w:val="28"/>
          <w:u w:color="303030"/>
          <w:rtl w:val="0"/>
          <w:lang w:val="ru-RU"/>
        </w:rPr>
        <w:t xml:space="preserve">. </w:t>
      </w:r>
    </w:p>
    <w:p>
      <w:pPr>
        <w:pStyle w:val="Базовый"/>
        <w:widowControl w:val="1"/>
        <w:jc w:val="both"/>
        <w:rPr>
          <w:b w:val="1"/>
          <w:bCs w:val="1"/>
          <w:caps w:val="0"/>
          <w:smallCaps w:val="0"/>
          <w:color w:val="624e33"/>
          <w:spacing w:val="0"/>
          <w:sz w:val="28"/>
          <w:szCs w:val="28"/>
          <w:u w:color="624e33"/>
        </w:rPr>
      </w:pP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   Проект «Юбилей писателя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-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праздник для читателя» направлен на решение немаловажной проблемы нашего общества – снижение интереса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особенно со стороны детей и подростков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, 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к чтению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литературному творчеству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а так же в ознаменование круглых дат со дня рождения великих русских поэтов и писателей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: 125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лет со дня рождения С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.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А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.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Есенина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,  170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лет со дня рождения И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.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А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.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Бунина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, 105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лет  со дня К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.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М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Симонова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, 200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лет со дня рождения А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.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А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Фета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, 190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лет со дня рождения Н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.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С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.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Лескова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, 115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лет со дня рождения А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.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Барто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,  130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лет со дня рождния М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.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А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.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Булгакова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, 130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лет со дня рождения О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.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Мендельштама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.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В рамках проекта планируется создать  открытое культурное пространство для возрождения интереса к выразительному чтению классиков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знакомство с их жизнью и творчеством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созданию видеороликов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презентаций и размещение материалов на сайте РЦДО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.</w:t>
      </w:r>
    </w:p>
    <w:p>
      <w:pPr>
        <w:pStyle w:val="Заголовок 2"/>
        <w:widowControl w:val="1"/>
        <w:jc w:val="both"/>
        <w:rPr>
          <w:caps w:val="0"/>
          <w:smallCaps w:val="0"/>
          <w:color w:val="624e33"/>
          <w:spacing w:val="0"/>
          <w:sz w:val="28"/>
          <w:szCs w:val="28"/>
          <w:u w:color="624e33"/>
        </w:rPr>
      </w:pPr>
      <w:r>
        <w:rPr>
          <w:caps w:val="0"/>
          <w:smallCaps w:val="0"/>
          <w:color w:val="624e33"/>
          <w:spacing w:val="0"/>
          <w:sz w:val="28"/>
          <w:szCs w:val="28"/>
          <w:u w:color="624e33"/>
          <w:rtl w:val="0"/>
          <w:lang w:val="ru-RU"/>
        </w:rPr>
        <w:t xml:space="preserve">     Цель</w:t>
      </w:r>
      <w:r>
        <w:rPr>
          <w:caps w:val="0"/>
          <w:smallCaps w:val="0"/>
          <w:color w:val="624e33"/>
          <w:spacing w:val="0"/>
          <w:sz w:val="28"/>
          <w:szCs w:val="28"/>
          <w:u w:color="624e33"/>
          <w:rtl w:val="0"/>
          <w:lang w:val="ru-RU"/>
        </w:rPr>
        <w:t xml:space="preserve">: </w:t>
      </w:r>
      <w:r>
        <w:rPr>
          <w:caps w:val="0"/>
          <w:smallCaps w:val="0"/>
          <w:color w:val="624e33"/>
          <w:spacing w:val="0"/>
          <w:sz w:val="28"/>
          <w:szCs w:val="28"/>
          <w:u w:color="624e33"/>
          <w:rtl w:val="0"/>
          <w:lang w:val="ru-RU"/>
        </w:rPr>
        <w:t>п</w:t>
      </w:r>
      <w:r>
        <w:rPr>
          <w:b w:val="0"/>
          <w:bCs w:val="0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опуляризация среди обучающихся Ресурсного центра литературного творчества через знакомство с творчеством классиков</w:t>
      </w:r>
      <w:r>
        <w:rPr>
          <w:b w:val="0"/>
          <w:bCs w:val="0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b w:val="0"/>
          <w:bCs w:val="0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создание видеороликов и размещение их на сайте РЦДО</w:t>
      </w:r>
      <w:r>
        <w:rPr>
          <w:b w:val="0"/>
          <w:bCs w:val="0"/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.</w:t>
      </w:r>
    </w:p>
    <w:p>
      <w:pPr>
        <w:pStyle w:val="Заголовок 2"/>
        <w:widowControl w:val="1"/>
        <w:spacing w:before="0" w:after="0" w:line="553" w:lineRule="atLeast"/>
        <w:jc w:val="center"/>
        <w:rPr>
          <w:b w:val="0"/>
          <w:bCs w:val="0"/>
          <w:sz w:val="28"/>
          <w:szCs w:val="28"/>
        </w:rPr>
      </w:pPr>
      <w:r>
        <w:rPr>
          <w:caps w:val="0"/>
          <w:smallCaps w:val="0"/>
          <w:color w:val="624e33"/>
          <w:spacing w:val="0"/>
          <w:sz w:val="28"/>
          <w:szCs w:val="28"/>
          <w:u w:color="624e33"/>
          <w:rtl w:val="0"/>
          <w:lang w:val="ru-RU"/>
        </w:rPr>
        <w:t>Задачи</w:t>
      </w:r>
      <w:r>
        <w:rPr>
          <w:caps w:val="0"/>
          <w:smallCaps w:val="0"/>
          <w:color w:val="624e33"/>
          <w:spacing w:val="0"/>
          <w:sz w:val="28"/>
          <w:szCs w:val="28"/>
          <w:u w:color="624e33"/>
          <w:rtl w:val="0"/>
          <w:lang w:val="ru-RU"/>
        </w:rPr>
        <w:t>:</w:t>
      </w:r>
    </w:p>
    <w:p>
      <w:pPr>
        <w:pStyle w:val="Основной текст"/>
        <w:numPr>
          <w:ilvl w:val="0"/>
          <w:numId w:val="2"/>
        </w:numPr>
        <w:bidi w:val="0"/>
        <w:spacing w:line="100" w:lineRule="atLeas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формирование духовно – нравственных основ личности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через знакомство с произведениями известных русских поэтов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поэтов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орловцев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их  жизнью и творчеством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numPr>
          <w:ilvl w:val="0"/>
          <w:numId w:val="4"/>
        </w:numPr>
        <w:bidi w:val="0"/>
        <w:spacing w:line="100" w:lineRule="atLeas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развитие художественно – эстетического вкуса обучающихся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сновной текст"/>
        <w:numPr>
          <w:ilvl w:val="0"/>
          <w:numId w:val="4"/>
        </w:numPr>
        <w:bidi w:val="0"/>
        <w:spacing w:line="100" w:lineRule="atLeast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воспитание уважительного и бережного отношения к художественному слову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 русскому языку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стремление сохранить и обогатить его как бесценную сокровищницу прекрасного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сновной текст"/>
        <w:numPr>
          <w:ilvl w:val="0"/>
          <w:numId w:val="4"/>
        </w:numPr>
        <w:bidi w:val="0"/>
        <w:spacing w:line="100" w:lineRule="atLeast"/>
        <w:ind w:right="0"/>
        <w:jc w:val="left"/>
        <w:rPr>
          <w:b w:val="1"/>
          <w:bCs w:val="1"/>
          <w:color w:val="624e33"/>
          <w:sz w:val="28"/>
          <w:szCs w:val="28"/>
          <w:rtl w:val="0"/>
          <w:lang w:val="ru-RU"/>
        </w:rPr>
      </w:pPr>
      <w:r>
        <w:rPr>
          <w:b w:val="0"/>
          <w:bCs w:val="0"/>
          <w:color w:val="000000"/>
          <w:sz w:val="28"/>
          <w:szCs w:val="28"/>
          <w:rtl w:val="0"/>
          <w:lang w:val="ru-RU"/>
        </w:rPr>
        <w:t>развитие творческих способностей обучающихся</w:t>
      </w:r>
      <w:r>
        <w:rPr>
          <w:b w:val="0"/>
          <w:bCs w:val="0"/>
          <w:color w:val="000000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widowControl w:val="1"/>
        <w:spacing w:after="0" w:line="360" w:lineRule="auto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  <w:r>
        <w:rPr>
          <w:b w:val="1"/>
          <w:bCs w:val="1"/>
          <w:caps w:val="0"/>
          <w:smallCaps w:val="0"/>
          <w:color w:val="624e33"/>
          <w:spacing w:val="0"/>
          <w:sz w:val="28"/>
          <w:szCs w:val="28"/>
          <w:u w:color="624e33"/>
          <w:rtl w:val="0"/>
          <w:lang w:val="ru-RU"/>
        </w:rPr>
        <w:t>Формы реализации проекта</w:t>
      </w:r>
      <w:r>
        <w:rPr>
          <w:b w:val="1"/>
          <w:bCs w:val="1"/>
          <w:caps w:val="0"/>
          <w:smallCaps w:val="0"/>
          <w:color w:val="624e33"/>
          <w:spacing w:val="0"/>
          <w:sz w:val="28"/>
          <w:szCs w:val="28"/>
          <w:u w:color="624e33"/>
          <w:rtl w:val="0"/>
          <w:lang w:val="ru-RU"/>
        </w:rPr>
        <w:t>:</w:t>
      </w:r>
    </w:p>
    <w:p>
      <w:pPr>
        <w:pStyle w:val="Основной текст"/>
        <w:widowControl w:val="1"/>
        <w:numPr>
          <w:ilvl w:val="0"/>
          <w:numId w:val="6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конкурс видеороликов с выразительным чтением стихотворений классиков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;</w:t>
      </w:r>
    </w:p>
    <w:p>
      <w:pPr>
        <w:pStyle w:val="Основной текст"/>
        <w:widowControl w:val="1"/>
        <w:numPr>
          <w:ilvl w:val="0"/>
          <w:numId w:val="6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конкурс презентаций о жизни и творчестве классиков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widowControl w:val="1"/>
        <w:numPr>
          <w:ilvl w:val="0"/>
          <w:numId w:val="6"/>
        </w:numPr>
        <w:bidi w:val="0"/>
        <w:spacing w:after="0" w:line="360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Экскурсии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 по литературным местам  Орловщины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 и в музеи  писателей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-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орловцев 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(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в зависимости от эпидемиологической ситуации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)</w:t>
      </w:r>
    </w:p>
    <w:p>
      <w:pPr>
        <w:pStyle w:val="Основной текст"/>
        <w:widowControl w:val="1"/>
        <w:spacing w:after="0" w:line="360" w:lineRule="auto"/>
        <w:rPr>
          <w:sz w:val="28"/>
          <w:szCs w:val="28"/>
        </w:rPr>
      </w:pP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 xml:space="preserve"> Мероприятия в рамках проектов</w:t>
      </w:r>
      <w:r>
        <w:rPr>
          <w:caps w:val="0"/>
          <w:smallCaps w:val="0"/>
          <w:color w:val="000000"/>
          <w:spacing w:val="0"/>
          <w:sz w:val="28"/>
          <w:szCs w:val="28"/>
          <w:u w:color="000000"/>
          <w:rtl w:val="0"/>
          <w:lang w:val="ru-RU"/>
        </w:rPr>
        <w:t>.</w:t>
      </w: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72"/>
        <w:gridCol w:w="3653"/>
        <w:gridCol w:w="4313"/>
      </w:tblGrid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1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>Месяц</w:t>
            </w:r>
          </w:p>
        </w:tc>
        <w:tc>
          <w:tcPr>
            <w:tcW w:type="dxa" w:w="36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>Знаменательная дата месяца</w:t>
            </w:r>
          </w:p>
        </w:tc>
        <w:tc>
          <w:tcPr>
            <w:tcW w:type="dxa" w:w="4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>Мероприятие</w:t>
            </w:r>
          </w:p>
        </w:tc>
      </w:tr>
      <w:tr>
        <w:tblPrEx>
          <w:shd w:val="clear" w:color="auto" w:fill="ced7e7"/>
        </w:tblPrEx>
        <w:trPr>
          <w:trHeight w:val="1911" w:hRule="atLeast"/>
        </w:trPr>
        <w:tc>
          <w:tcPr>
            <w:tcW w:type="dxa" w:w="1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>октябрь</w:t>
            </w:r>
          </w:p>
        </w:tc>
        <w:tc>
          <w:tcPr>
            <w:tcW w:type="dxa" w:w="36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125 </w:t>
            </w:r>
            <w:r>
              <w:rPr>
                <w:sz w:val="28"/>
                <w:szCs w:val="28"/>
                <w:rtl w:val="0"/>
                <w:lang w:val="ru-RU"/>
              </w:rPr>
              <w:t>лет со дня рождения С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Есенина</w:t>
            </w:r>
            <w:r>
              <w:rPr>
                <w:sz w:val="28"/>
                <w:szCs w:val="28"/>
                <w:rtl w:val="0"/>
                <w:lang w:val="ru-RU"/>
              </w:rPr>
              <w:t>,</w:t>
            </w:r>
          </w:p>
          <w:p>
            <w:pPr>
              <w:pStyle w:val="Содержимое таблицы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170 </w:t>
            </w:r>
            <w:r>
              <w:rPr>
                <w:sz w:val="28"/>
                <w:szCs w:val="28"/>
                <w:rtl w:val="0"/>
                <w:lang w:val="ru-RU"/>
              </w:rPr>
              <w:t>лет со дня рождения И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 xml:space="preserve">Бунина </w:t>
            </w:r>
          </w:p>
        </w:tc>
        <w:tc>
          <w:tcPr>
            <w:tcW w:type="dxa" w:w="4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>Размещение на сайте РЦДО видеороликов с выразительным чтением стихотворений С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Есенина и И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Бунина и информации  о жизни и творчестве поэтов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91" w:hRule="atLeast"/>
        </w:trPr>
        <w:tc>
          <w:tcPr>
            <w:tcW w:type="dxa" w:w="1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 xml:space="preserve">ноябрь </w:t>
            </w:r>
          </w:p>
        </w:tc>
        <w:tc>
          <w:tcPr>
            <w:tcW w:type="dxa" w:w="36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 xml:space="preserve">105 </w:t>
            </w:r>
            <w:r>
              <w:rPr>
                <w:sz w:val="28"/>
                <w:szCs w:val="28"/>
                <w:rtl w:val="0"/>
                <w:lang w:val="ru-RU"/>
              </w:rPr>
              <w:t>лет со дня рождения К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М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Симонова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</w:p>
        </w:tc>
        <w:tc>
          <w:tcPr>
            <w:tcW w:type="dxa" w:w="4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 xml:space="preserve">  Размещение на сайте РЦДО видеороликов с выразительным чтением стихотворений о ВОВ К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Симонова и информации  о жизни и творчестве поэта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91" w:hRule="atLeast"/>
        </w:trPr>
        <w:tc>
          <w:tcPr>
            <w:tcW w:type="dxa" w:w="1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>декабрь</w:t>
            </w:r>
          </w:p>
        </w:tc>
        <w:tc>
          <w:tcPr>
            <w:tcW w:type="dxa" w:w="36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 xml:space="preserve">200 </w:t>
            </w:r>
            <w:r>
              <w:rPr>
                <w:sz w:val="28"/>
                <w:szCs w:val="28"/>
                <w:rtl w:val="0"/>
                <w:lang w:val="ru-RU"/>
              </w:rPr>
              <w:t>лет со дня рождения А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Фета</w:t>
            </w:r>
          </w:p>
        </w:tc>
        <w:tc>
          <w:tcPr>
            <w:tcW w:type="dxa" w:w="4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>Размещение на сайте РЦДО видеороликов с  выразительным чтением стихотворений А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Фета и информации  о жизни и творчестве поэта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>январь</w:t>
            </w:r>
          </w:p>
        </w:tc>
        <w:tc>
          <w:tcPr>
            <w:tcW w:type="dxa" w:w="36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 xml:space="preserve">130 </w:t>
            </w:r>
            <w:r>
              <w:rPr>
                <w:sz w:val="28"/>
                <w:szCs w:val="28"/>
                <w:rtl w:val="0"/>
                <w:lang w:val="ru-RU"/>
              </w:rPr>
              <w:t>лет со дня рождения О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Мендельштама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4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 xml:space="preserve"> Размещение на сайте РЦДО видеороликов с  выразительным чтением стихотворений поэтов «Сереряного века» </w:t>
            </w:r>
            <w:r>
              <w:rPr>
                <w:sz w:val="28"/>
                <w:szCs w:val="28"/>
                <w:rtl w:val="0"/>
                <w:lang w:val="ru-RU"/>
              </w:rPr>
              <w:t>(</w:t>
            </w:r>
            <w:r>
              <w:rPr>
                <w:sz w:val="28"/>
                <w:szCs w:val="28"/>
                <w:rtl w:val="0"/>
                <w:lang w:val="ru-RU"/>
              </w:rPr>
              <w:t>А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Ахматова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О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Мендельштам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Н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Гумилёв</w:t>
            </w:r>
            <w:r>
              <w:rPr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sz w:val="28"/>
                <w:szCs w:val="28"/>
                <w:rtl w:val="0"/>
                <w:lang w:val="ru-RU"/>
              </w:rPr>
              <w:t>и  информации  о жизни и творчестве поэтов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91" w:hRule="atLeast"/>
        </w:trPr>
        <w:tc>
          <w:tcPr>
            <w:tcW w:type="dxa" w:w="1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>февраль</w:t>
            </w:r>
          </w:p>
        </w:tc>
        <w:tc>
          <w:tcPr>
            <w:tcW w:type="dxa" w:w="36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 xml:space="preserve">190 </w:t>
            </w:r>
            <w:r>
              <w:rPr>
                <w:sz w:val="28"/>
                <w:szCs w:val="28"/>
                <w:rtl w:val="0"/>
                <w:lang w:val="ru-RU"/>
              </w:rPr>
              <w:t>лет со дня рождения Н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С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Лескова</w:t>
            </w:r>
            <w:r>
              <w:rPr>
                <w:sz w:val="28"/>
                <w:szCs w:val="28"/>
                <w:rtl w:val="0"/>
                <w:lang w:val="ru-RU"/>
              </w:rPr>
              <w:t xml:space="preserve">, 115 </w:t>
            </w:r>
            <w:r>
              <w:rPr>
                <w:sz w:val="28"/>
                <w:szCs w:val="28"/>
                <w:rtl w:val="0"/>
                <w:lang w:val="ru-RU"/>
              </w:rPr>
              <w:t>лет со дня рождения А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Л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Барто</w:t>
            </w:r>
          </w:p>
        </w:tc>
        <w:tc>
          <w:tcPr>
            <w:tcW w:type="dxa" w:w="4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>Размещение на сайте РЦДО видеороликов с  выразительным чтением стихотворений поэтов и  информации  о жизни и творчестве поэтов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51" w:hRule="atLeast"/>
        </w:trPr>
        <w:tc>
          <w:tcPr>
            <w:tcW w:type="dxa" w:w="16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 xml:space="preserve">май </w:t>
            </w:r>
          </w:p>
        </w:tc>
        <w:tc>
          <w:tcPr>
            <w:tcW w:type="dxa" w:w="365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 xml:space="preserve">130 </w:t>
            </w:r>
            <w:r>
              <w:rPr>
                <w:sz w:val="28"/>
                <w:szCs w:val="28"/>
                <w:rtl w:val="0"/>
                <w:lang w:val="ru-RU"/>
              </w:rPr>
              <w:t>лет со дня рождения М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Булгакова</w:t>
            </w:r>
          </w:p>
        </w:tc>
        <w:tc>
          <w:tcPr>
            <w:tcW w:type="dxa" w:w="431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</w:pPr>
            <w:r>
              <w:rPr>
                <w:sz w:val="28"/>
                <w:szCs w:val="28"/>
                <w:rtl w:val="0"/>
                <w:lang w:val="ru-RU"/>
              </w:rPr>
              <w:t>Размещение на сайте РЦДО   информации  о жизни и творчестве писателя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</w:p>
        </w:tc>
      </w:tr>
    </w:tbl>
    <w:p>
      <w:pPr>
        <w:pStyle w:val="Основной текст"/>
        <w:spacing w:after="0"/>
        <w:rPr>
          <w:sz w:val="28"/>
          <w:szCs w:val="28"/>
        </w:rPr>
      </w:pPr>
    </w:p>
    <w:p>
      <w:pPr>
        <w:pStyle w:val="Основной текст"/>
        <w:widowControl w:val="1"/>
        <w:spacing w:after="0" w:line="360" w:lineRule="auto"/>
        <w:rPr>
          <w:caps w:val="0"/>
          <w:smallCaps w:val="0"/>
          <w:color w:val="624e33"/>
          <w:spacing w:val="0"/>
          <w:sz w:val="28"/>
          <w:szCs w:val="28"/>
          <w:u w:color="624e33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Базовый"/>
        <w:spacing w:line="360" w:lineRule="auto"/>
        <w:jc w:val="both"/>
        <w:rPr>
          <w:color w:val="2d2a2a"/>
          <w:sz w:val="28"/>
          <w:szCs w:val="28"/>
          <w:u w:color="2d2a2a"/>
        </w:rPr>
      </w:pPr>
      <w:r>
        <w:rPr>
          <w:b w:val="1"/>
          <w:bCs w:val="1"/>
          <w:sz w:val="28"/>
          <w:szCs w:val="28"/>
          <w:rtl w:val="0"/>
          <w:lang w:val="ru-RU"/>
        </w:rPr>
        <w:t>Ожидаемые результаты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Базовый"/>
        <w:numPr>
          <w:ilvl w:val="0"/>
          <w:numId w:val="8"/>
        </w:numPr>
        <w:bidi w:val="0"/>
        <w:spacing w:line="100" w:lineRule="atLeast"/>
        <w:ind w:right="0"/>
        <w:jc w:val="left"/>
        <w:rPr>
          <w:color w:val="2d2a2a"/>
          <w:sz w:val="28"/>
          <w:szCs w:val="28"/>
          <w:rtl w:val="0"/>
          <w:lang w:val="ru-RU"/>
        </w:rPr>
      </w:pPr>
      <w:r>
        <w:rPr>
          <w:color w:val="2d2a2a"/>
          <w:sz w:val="28"/>
          <w:szCs w:val="28"/>
          <w:u w:color="2d2a2a"/>
          <w:rtl w:val="0"/>
          <w:lang w:val="ru-RU"/>
        </w:rPr>
        <w:t>стимулирование к исследовательской деятельности</w:t>
      </w:r>
      <w:r>
        <w:rPr>
          <w:color w:val="2d2a2a"/>
          <w:sz w:val="28"/>
          <w:szCs w:val="28"/>
          <w:u w:color="2d2a2a"/>
          <w:rtl w:val="0"/>
          <w:lang w:val="ru-RU"/>
        </w:rPr>
        <w:t xml:space="preserve">, </w:t>
      </w:r>
      <w:r>
        <w:rPr>
          <w:color w:val="2d2a2a"/>
          <w:sz w:val="28"/>
          <w:szCs w:val="28"/>
          <w:u w:color="2d2a2a"/>
          <w:rtl w:val="0"/>
          <w:lang w:val="ru-RU"/>
        </w:rPr>
        <w:t>расширение контактов между обучающимися РЦДО</w:t>
      </w:r>
      <w:r>
        <w:rPr>
          <w:color w:val="2d2a2a"/>
          <w:sz w:val="28"/>
          <w:szCs w:val="28"/>
          <w:u w:color="2d2a2a"/>
          <w:rtl w:val="0"/>
          <w:lang w:val="ru-RU"/>
        </w:rPr>
        <w:t>;</w:t>
      </w:r>
    </w:p>
    <w:p>
      <w:pPr>
        <w:pStyle w:val="Базовый"/>
        <w:numPr>
          <w:ilvl w:val="0"/>
          <w:numId w:val="8"/>
        </w:numPr>
        <w:bidi w:val="0"/>
        <w:spacing w:line="100" w:lineRule="atLeast"/>
        <w:ind w:right="0"/>
        <w:jc w:val="left"/>
        <w:rPr>
          <w:color w:val="2d2a2a"/>
          <w:sz w:val="28"/>
          <w:szCs w:val="28"/>
          <w:rtl w:val="0"/>
          <w:lang w:val="ru-RU"/>
        </w:rPr>
      </w:pPr>
      <w:r>
        <w:rPr>
          <w:color w:val="2d2a2a"/>
          <w:sz w:val="28"/>
          <w:szCs w:val="28"/>
          <w:u w:color="2d2a2a"/>
          <w:rtl w:val="0"/>
          <w:lang w:val="ru-RU"/>
        </w:rPr>
        <w:t>проявление интереса к творчеству известных поэтов</w:t>
      </w:r>
      <w:r>
        <w:rPr>
          <w:color w:val="2d2a2a"/>
          <w:sz w:val="28"/>
          <w:szCs w:val="28"/>
          <w:u w:color="2d2a2a"/>
          <w:rtl w:val="0"/>
          <w:lang w:val="ru-RU"/>
        </w:rPr>
        <w:t xml:space="preserve">, </w:t>
      </w:r>
      <w:r>
        <w:rPr>
          <w:color w:val="2d2a2a"/>
          <w:sz w:val="28"/>
          <w:szCs w:val="28"/>
          <w:u w:color="2d2a2a"/>
          <w:rtl w:val="0"/>
          <w:lang w:val="ru-RU"/>
        </w:rPr>
        <w:t>поэтов</w:t>
      </w:r>
      <w:r>
        <w:rPr>
          <w:color w:val="2d2a2a"/>
          <w:sz w:val="28"/>
          <w:szCs w:val="28"/>
          <w:u w:color="2d2a2a"/>
          <w:rtl w:val="0"/>
          <w:lang w:val="ru-RU"/>
        </w:rPr>
        <w:t>-</w:t>
      </w:r>
      <w:r>
        <w:rPr>
          <w:color w:val="2d2a2a"/>
          <w:sz w:val="28"/>
          <w:szCs w:val="28"/>
          <w:u w:color="2d2a2a"/>
          <w:rtl w:val="0"/>
          <w:lang w:val="ru-RU"/>
        </w:rPr>
        <w:t>орловцев и  чтению русской классической литературы</w:t>
      </w:r>
      <w:r>
        <w:rPr>
          <w:color w:val="2d2a2a"/>
          <w:sz w:val="28"/>
          <w:szCs w:val="28"/>
          <w:u w:color="2d2a2a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spacing w:line="100" w:lineRule="atLeast"/>
        <w:ind w:right="0"/>
        <w:jc w:val="left"/>
        <w:rPr>
          <w:color w:val="2d2a2a"/>
          <w:sz w:val="28"/>
          <w:szCs w:val="28"/>
          <w:rtl w:val="0"/>
          <w:lang w:val="ru-RU"/>
        </w:rPr>
      </w:pPr>
      <w:r>
        <w:rPr>
          <w:color w:val="2d2a2a"/>
          <w:sz w:val="28"/>
          <w:szCs w:val="28"/>
          <w:u w:color="2d2a2a"/>
          <w:rtl w:val="0"/>
          <w:lang w:val="ru-RU"/>
        </w:rPr>
        <w:t>укрепление  семейных уз в ходе исследовательской деятельности родителей и детей как одной из форм семейного досуга</w:t>
      </w:r>
      <w:r>
        <w:rPr>
          <w:color w:val="2d2a2a"/>
          <w:sz w:val="28"/>
          <w:szCs w:val="28"/>
          <w:u w:color="2d2a2a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8"/>
        </w:numPr>
        <w:bidi w:val="0"/>
        <w:spacing w:line="100" w:lineRule="atLeast"/>
        <w:ind w:right="0"/>
        <w:jc w:val="both"/>
        <w:rPr>
          <w:sz w:val="28"/>
          <w:szCs w:val="28"/>
          <w:rtl w:val="0"/>
          <w:lang w:val="ru-RU"/>
        </w:rPr>
      </w:pPr>
      <w:r>
        <w:rPr>
          <w:color w:val="2d2a2a"/>
          <w:sz w:val="28"/>
          <w:szCs w:val="28"/>
          <w:u w:color="2d2a2a"/>
          <w:rtl w:val="0"/>
          <w:lang w:val="ru-RU"/>
        </w:rPr>
        <w:t xml:space="preserve">освоение различных прикладных техник </w:t>
      </w:r>
      <w:r>
        <w:rPr>
          <w:color w:val="2d2a2a"/>
          <w:sz w:val="28"/>
          <w:szCs w:val="28"/>
          <w:u w:color="2d2a2a"/>
          <w:rtl w:val="0"/>
          <w:lang w:val="ru-RU"/>
        </w:rPr>
        <w:t xml:space="preserve">, </w:t>
      </w:r>
      <w:r>
        <w:rPr>
          <w:color w:val="2d2a2a"/>
          <w:sz w:val="28"/>
          <w:szCs w:val="28"/>
          <w:u w:color="2d2a2a"/>
          <w:rtl w:val="0"/>
          <w:lang w:val="ru-RU"/>
        </w:rPr>
        <w:t>новых компьютерных технологий</w:t>
      </w:r>
      <w:r>
        <w:rPr>
          <w:color w:val="2d2a2a"/>
          <w:sz w:val="28"/>
          <w:szCs w:val="28"/>
          <w:u w:color="2d2a2a"/>
          <w:rtl w:val="0"/>
          <w:lang w:val="ru-RU"/>
        </w:rPr>
        <w:t>;</w:t>
      </w:r>
    </w:p>
    <w:p>
      <w:pPr>
        <w:pStyle w:val="Основной текст"/>
        <w:numPr>
          <w:ilvl w:val="0"/>
          <w:numId w:val="8"/>
        </w:numPr>
        <w:bidi w:val="0"/>
        <w:spacing w:line="100" w:lineRule="atLeast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реализация творческого потенциала обучающихся РЦДО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widowControl w:val="1"/>
        <w:spacing w:after="0" w:line="100" w:lineRule="atLeast"/>
        <w:jc w:val="both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before="240"/>
        <w:jc w:val="both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before="240"/>
        <w:jc w:val="both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before="240"/>
        <w:jc w:val="both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before="240"/>
        <w:jc w:val="both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before="240"/>
        <w:jc w:val="both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before="240"/>
        <w:jc w:val="both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before="240"/>
        <w:jc w:val="both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before="240"/>
        <w:jc w:val="both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before="240"/>
        <w:jc w:val="both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before="240"/>
        <w:jc w:val="both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before="240"/>
        <w:jc w:val="both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before="240"/>
        <w:jc w:val="both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before="240"/>
        <w:jc w:val="both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before="240"/>
        <w:jc w:val="both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before="240"/>
        <w:jc w:val="both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Базовый"/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20" w:footer="720"/>
          <w:bidi w:val="0"/>
        </w:sectPr>
      </w:pPr>
    </w:p>
    <w:p>
      <w:pPr>
        <w:pStyle w:val="Заголовок 2"/>
        <w:widowControl w:val="1"/>
        <w:spacing w:before="0" w:after="0" w:line="553" w:lineRule="atLeast"/>
        <w:jc w:val="center"/>
        <w:rPr>
          <w:b w:val="0"/>
          <w:bCs w:val="0"/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Основной текст"/>
        <w:widowControl w:val="1"/>
        <w:spacing w:after="0"/>
        <w:ind w:left="291" w:firstLine="0"/>
        <w:rPr>
          <w:caps w:val="0"/>
          <w:smallCaps w:val="0"/>
          <w:color w:val="000000"/>
          <w:spacing w:val="0"/>
          <w:sz w:val="28"/>
          <w:szCs w:val="28"/>
          <w:u w:color="000000"/>
        </w:rPr>
      </w:pPr>
    </w:p>
    <w:p>
      <w:pPr>
        <w:pStyle w:val="Базовый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sectPr>
      <w:head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134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1344"/>
        </w:tabs>
        <w:ind w:left="17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344"/>
        </w:tabs>
        <w:ind w:left="20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344"/>
        </w:tabs>
        <w:ind w:left="242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1344"/>
        </w:tabs>
        <w:ind w:left="27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344"/>
        </w:tabs>
        <w:ind w:left="31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344"/>
        </w:tabs>
        <w:ind w:left="350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1344"/>
        </w:tabs>
        <w:ind w:left="38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344"/>
        </w:tabs>
        <w:ind w:left="42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148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1484"/>
        </w:tabs>
        <w:ind w:left="18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84"/>
        </w:tabs>
        <w:ind w:left="22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84"/>
        </w:tabs>
        <w:ind w:left="256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1484"/>
        </w:tabs>
        <w:ind w:left="29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84"/>
        </w:tabs>
        <w:ind w:left="32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84"/>
        </w:tabs>
        <w:ind w:left="364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1484"/>
        </w:tabs>
        <w:ind w:left="40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84"/>
        </w:tabs>
        <w:ind w:left="43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-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8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</w:tabs>
        <w:ind w:left="14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</w:tabs>
        <w:ind w:left="180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</w:tabs>
        <w:ind w:left="21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</w:tabs>
        <w:ind w:left="25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</w:tabs>
        <w:ind w:left="288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2">
    <w:name w:val="Заголовок 2"/>
    <w:next w:val="Основной текст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36"/>
      <w:szCs w:val="36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Содержимое таблицы">
    <w:name w:val="Содержимое таблицы"/>
    <w:next w:val="Содержимое таблицы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